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59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0630"/>
        <w:gridCol w:w="2126"/>
      </w:tblGrid>
      <w:tr w:rsidR="00DB615F">
        <w:tc>
          <w:tcPr>
            <w:tcW w:w="2835" w:type="dxa"/>
          </w:tcPr>
          <w:p w:rsidR="00DB615F" w:rsidRDefault="00DB615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0" w:name="RANGE!A1%3AC271"/>
            <w:bookmarkEnd w:id="0"/>
          </w:p>
        </w:tc>
        <w:tc>
          <w:tcPr>
            <w:tcW w:w="12756" w:type="dxa"/>
            <w:gridSpan w:val="2"/>
          </w:tcPr>
          <w:p w:rsidR="00DB615F" w:rsidRDefault="00BF6D58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Приложение 2 </w:t>
            </w:r>
          </w:p>
        </w:tc>
      </w:tr>
      <w:tr w:rsidR="00DB615F">
        <w:tc>
          <w:tcPr>
            <w:tcW w:w="2835" w:type="dxa"/>
          </w:tcPr>
          <w:p w:rsidR="00DB615F" w:rsidRDefault="00DB615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0" w:type="dxa"/>
          </w:tcPr>
          <w:p w:rsidR="00DB615F" w:rsidRDefault="00DB615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B615F" w:rsidRDefault="00DB615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615F">
        <w:tc>
          <w:tcPr>
            <w:tcW w:w="2835" w:type="dxa"/>
          </w:tcPr>
          <w:p w:rsidR="00DB615F" w:rsidRDefault="00DB615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6" w:type="dxa"/>
            <w:gridSpan w:val="2"/>
          </w:tcPr>
          <w:p w:rsidR="00DB615F" w:rsidRDefault="00BF6D58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к решению Думы </w:t>
            </w:r>
          </w:p>
        </w:tc>
      </w:tr>
      <w:tr w:rsidR="00DB615F">
        <w:tc>
          <w:tcPr>
            <w:tcW w:w="2835" w:type="dxa"/>
          </w:tcPr>
          <w:p w:rsidR="00DB615F" w:rsidRDefault="00DB615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6" w:type="dxa"/>
            <w:gridSpan w:val="2"/>
          </w:tcPr>
          <w:p w:rsidR="00DB615F" w:rsidRDefault="00BF6D58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Артемовского городского округа </w:t>
            </w:r>
          </w:p>
        </w:tc>
      </w:tr>
      <w:tr w:rsidR="00DB615F">
        <w:tc>
          <w:tcPr>
            <w:tcW w:w="2835" w:type="dxa"/>
          </w:tcPr>
          <w:p w:rsidR="00DB615F" w:rsidRDefault="00DB615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6" w:type="dxa"/>
            <w:gridSpan w:val="2"/>
          </w:tcPr>
          <w:p w:rsidR="00DB615F" w:rsidRDefault="00BF6D58" w:rsidP="00BF6D58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от 26.03.2026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702</w:t>
            </w:r>
            <w:bookmarkStart w:id="1" w:name="_GoBack"/>
            <w:bookmarkEnd w:id="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615F">
        <w:tc>
          <w:tcPr>
            <w:tcW w:w="2835" w:type="dxa"/>
          </w:tcPr>
          <w:p w:rsidR="00DB615F" w:rsidRDefault="00DB615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0" w:type="dxa"/>
          </w:tcPr>
          <w:p w:rsidR="00DB615F" w:rsidRDefault="00DB615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DB615F" w:rsidRDefault="00DB615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B615F">
        <w:tc>
          <w:tcPr>
            <w:tcW w:w="2835" w:type="dxa"/>
          </w:tcPr>
          <w:p w:rsidR="00DB615F" w:rsidRDefault="00DB615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</w:tcPr>
          <w:p w:rsidR="00DB615F" w:rsidRDefault="00DB615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DB615F" w:rsidRDefault="00DB615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B615F">
        <w:tc>
          <w:tcPr>
            <w:tcW w:w="2835" w:type="dxa"/>
          </w:tcPr>
          <w:p w:rsidR="00DB615F" w:rsidRDefault="00DB615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</w:tcPr>
          <w:p w:rsidR="00DB615F" w:rsidRDefault="00BF6D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ОБЪЕМЫ </w:t>
            </w:r>
          </w:p>
        </w:tc>
        <w:tc>
          <w:tcPr>
            <w:tcW w:w="2126" w:type="dxa"/>
          </w:tcPr>
          <w:p w:rsidR="00DB615F" w:rsidRDefault="00DB61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B615F">
        <w:tc>
          <w:tcPr>
            <w:tcW w:w="2835" w:type="dxa"/>
            <w:tcBorders>
              <w:bottom w:val="single" w:sz="4" w:space="0" w:color="auto"/>
            </w:tcBorders>
          </w:tcPr>
          <w:p w:rsidR="00DB615F" w:rsidRDefault="00DB615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tcBorders>
              <w:bottom w:val="single" w:sz="4" w:space="0" w:color="auto"/>
            </w:tcBorders>
          </w:tcPr>
          <w:p w:rsidR="00DB615F" w:rsidRDefault="00BF6D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доходов бюджета Артемовского городского округа на 2026 год</w:t>
            </w:r>
          </w:p>
          <w:p w:rsidR="00DB615F" w:rsidRDefault="00DB615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B615F" w:rsidRDefault="00DB61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DB615F" w:rsidRDefault="00DB615F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615F" w:rsidRDefault="00BF6D5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(рублей)</w:t>
            </w:r>
          </w:p>
        </w:tc>
      </w:tr>
      <w:tr w:rsidR="00DB615F">
        <w:trPr>
          <w:trHeight w:val="70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5F" w:rsidRDefault="00BF6D58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Код бюджетной               классификации Российской Федерации</w:t>
            </w:r>
          </w:p>
        </w:tc>
        <w:tc>
          <w:tcPr>
            <w:tcW w:w="10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5F" w:rsidRDefault="00BF6D5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5F" w:rsidRDefault="00BF6D5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</w:tbl>
    <w:p w:rsidR="00DB615F" w:rsidRDefault="00DB615F">
      <w:pPr>
        <w:spacing w:after="0" w:line="120" w:lineRule="auto"/>
        <w:contextualSpacing/>
        <w:jc w:val="center"/>
        <w:rPr>
          <w:sz w:val="6"/>
          <w:szCs w:val="6"/>
        </w:rPr>
      </w:pPr>
    </w:p>
    <w:tbl>
      <w:tblPr>
        <w:tblW w:w="1559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0630"/>
        <w:gridCol w:w="2126"/>
      </w:tblGrid>
      <w:tr w:rsidR="00DB615F">
        <w:trPr>
          <w:trHeight w:val="276"/>
          <w:tblHeader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uppressLineNumbers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uppressLineNumbers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uppressLineNumbers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3 944 681 986,31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1 01 00000 00 0000 000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2 644 814 000,00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1 01 02000 01 0000 110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2 644 814 000,00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1 01 02010 01 0000 110</w:t>
            </w:r>
          </w:p>
        </w:tc>
        <w:tc>
          <w:tcPr>
            <w:tcW w:w="10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</w:t>
            </w:r>
            <w:r>
              <w:rPr>
                <w:rFonts w:ascii="Times New Roman" w:hAnsi="Times New Roman"/>
                <w:sz w:val="24"/>
                <w:szCs w:val="24"/>
              </w:rPr>
              <w:t>ые периоды после 1 января 2025 года (за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доходов от долевого участия в организации, получ</w:t>
            </w:r>
            <w:r>
              <w:rPr>
                <w:rFonts w:ascii="Times New Roman" w:hAnsi="Times New Roman"/>
                <w:sz w:val="24"/>
                <w:szCs w:val="24"/>
              </w:rPr>
              <w:t>енных физическим лицом - налоговым резидентом Российской Федерации в виде дивидендов, доходов, относящихся к налоговым базам, указанным в пунктах 6.1 и 6.2 статьи 210 Налогового кодекса Российской Федерации), а также налог на доходы физических лиц в отноше</w:t>
            </w:r>
            <w:r>
              <w:rPr>
                <w:rFonts w:ascii="Times New Roman" w:hAnsi="Times New Roman"/>
                <w:sz w:val="24"/>
                <w:szCs w:val="24"/>
              </w:rPr>
              <w:t>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1 742 288 000,00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1 01 02020 01 0000 110</w:t>
            </w:r>
          </w:p>
        </w:tc>
        <w:tc>
          <w:tcPr>
            <w:tcW w:w="10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15F" w:rsidRDefault="00BF6D58">
            <w:pPr>
              <w:pStyle w:val="aff8"/>
              <w:widowControl/>
              <w:suppressLineNumbers w:val="0"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</w:t>
            </w:r>
            <w:r>
              <w:rPr>
                <w:rFonts w:ascii="Times New Roman" w:hAnsi="Times New Roman"/>
                <w:sz w:val="24"/>
                <w:szCs w:val="24"/>
              </w:rPr>
              <w:t>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</w:t>
            </w:r>
            <w:r>
              <w:rPr>
                <w:rFonts w:ascii="Times New Roman" w:hAnsi="Times New Roman"/>
                <w:sz w:val="24"/>
                <w:szCs w:val="24"/>
              </w:rPr>
              <w:t>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</w:t>
            </w:r>
            <w:r>
              <w:rPr>
                <w:rFonts w:ascii="Times New Roman" w:hAnsi="Times New Roman"/>
                <w:sz w:val="24"/>
                <w:szCs w:val="24"/>
              </w:rPr>
              <w:t>алоговые пе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риоды после 1 января 2025 года)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11 503 000,00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1 01 02021 01 0000 110</w:t>
            </w:r>
          </w:p>
        </w:tc>
        <w:tc>
          <w:tcPr>
            <w:tcW w:w="10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15F" w:rsidRDefault="00BF6D58">
            <w:pPr>
              <w:pStyle w:val="aff8"/>
              <w:tabs>
                <w:tab w:val="left" w:pos="19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</w:t>
            </w:r>
            <w:r>
              <w:rPr>
                <w:rFonts w:ascii="Times New Roman" w:hAnsi="Times New Roman"/>
                <w:sz w:val="24"/>
                <w:szCs w:val="24"/>
              </w:rPr>
              <w:t>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</w:t>
            </w:r>
            <w:r>
              <w:rPr>
                <w:rFonts w:ascii="Times New Roman" w:hAnsi="Times New Roman"/>
                <w:sz w:val="24"/>
                <w:szCs w:val="24"/>
              </w:rPr>
              <w:t>йся к части налоговой базы, превышающей 2.4 миллиона рублей и составляющей не более 5 миллионов рублей)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1 402 000,00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1 01 02022 01 0000 110</w:t>
            </w:r>
          </w:p>
        </w:tc>
        <w:tc>
          <w:tcPr>
            <w:tcW w:w="10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</w:t>
            </w:r>
            <w:r>
              <w:rPr>
                <w:rFonts w:ascii="Times New Roman" w:hAnsi="Times New Roman"/>
                <w:sz w:val="24"/>
                <w:szCs w:val="24"/>
              </w:rPr>
              <w:t>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</w:t>
            </w:r>
            <w:r>
              <w:rPr>
                <w:rFonts w:ascii="Times New Roman" w:hAnsi="Times New Roman"/>
                <w:sz w:val="24"/>
                <w:szCs w:val="24"/>
              </w:rPr>
              <w:t>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3 976 000,00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1 01 02023 01 0000 110</w:t>
            </w:r>
          </w:p>
        </w:tc>
        <w:tc>
          <w:tcPr>
            <w:tcW w:w="10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</w:t>
            </w:r>
            <w:r>
              <w:rPr>
                <w:rFonts w:ascii="Times New Roman" w:hAnsi="Times New Roman"/>
                <w:sz w:val="24"/>
                <w:szCs w:val="24"/>
              </w:rPr>
              <w:t>частной практикой в 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рублей)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5 063 000,00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1 01 02024 01 0000 110</w:t>
            </w:r>
          </w:p>
        </w:tc>
        <w:tc>
          <w:tcPr>
            <w:tcW w:w="10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9 402 тысячи рублей, относящейся к части налоговой базы,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50 миллионов рублей)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2 505 000,00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1 01 02030 01 0000 110</w:t>
            </w:r>
          </w:p>
        </w:tc>
        <w:tc>
          <w:tcPr>
            <w:tcW w:w="10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</w:t>
            </w:r>
            <w:r>
              <w:rPr>
                <w:rFonts w:ascii="Times New Roman" w:hAnsi="Times New Roman"/>
                <w:sz w:val="24"/>
                <w:szCs w:val="24"/>
              </w:rPr>
              <w:t>за налоговые периоды после 1 января 2025 года)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65 462 000,00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1 01 02040 01 0000 110</w:t>
            </w:r>
          </w:p>
        </w:tc>
        <w:tc>
          <w:tcPr>
            <w:tcW w:w="1063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вую деятельность по найму на основании патента в соответствии со статьей 227.1 Налогового кодекса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538 000,00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1 01 02080 01 0000 110</w:t>
            </w:r>
          </w:p>
        </w:tc>
        <w:tc>
          <w:tcPr>
            <w:tcW w:w="1063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превышающей 650 тысяч рублей, относящейся к части налоговой базы, превышающей 5 миллионов рублей, за налоговые периоды до 1 января 2025 года (за исключением доходов с сумм прибыли контролируемой иностран</w:t>
            </w:r>
            <w:r>
              <w:rPr>
                <w:rFonts w:ascii="Times New Roman" w:hAnsi="Times New Roman"/>
                <w:sz w:val="24"/>
                <w:szCs w:val="24"/>
              </w:rPr>
              <w:t>ной компании, в том числе фиксированной прибыли контролируемой иностранной компании, доходов от долевого участия в организации, полученных физическим лицом - налоговым резидентом Российской Федерации в виде дивидендов), а также налог на доходы физических л</w:t>
            </w:r>
            <w:r>
              <w:rPr>
                <w:rFonts w:ascii="Times New Roman" w:hAnsi="Times New Roman"/>
                <w:sz w:val="24"/>
                <w:szCs w:val="24"/>
              </w:rPr>
              <w:t>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рублей, за налоговые периоды после 1 января 2025 года (за исключением налога на доходы физических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лиц, уплачиваемого на основании налогового уведомления налогоплательщиками, для которых выполнено условие, предусмотренное </w:t>
            </w:r>
            <w:hyperlink r:id="rId6" w:tooltip="https://login.consultant.ru/link/?req=doc&amp;base=LAW&amp;n=525528&amp;dst=21197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>абзацем восьмым пункта 6 статьи 228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Федерации, доходов, относящихся к налоговым базам, указанным в </w:t>
            </w:r>
            <w:hyperlink r:id="rId7" w:tooltip="https://login.consultant.ru/link/?req=doc&amp;base=LAW&amp;n=525528&amp;dst=26046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>пунктах 6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8" w:tooltip="https://login.consultant.ru/link/?req=doc&amp;base=LAW&amp;n=525528&amp;dst=26864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>6.1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hyperlink r:id="rId9" w:tooltip="https://login.consultant.ru/link/?req=doc&amp;base=LAW&amp;n=525528&amp;dst=26074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>6.2 статьи 210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Федерации, доходов физических лиц, не являющихся налоговыми резидентами Российской Федерации, указанных в </w:t>
            </w:r>
            <w:hyperlink r:id="rId10" w:tooltip="https://login.consultant.ru/link/?req=doc&amp;base=LAW&amp;n=525528&amp;dst=21463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>абзаце девятом пункта 3 статьи 224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</w:t>
            </w:r>
            <w:r>
              <w:rPr>
                <w:rFonts w:ascii="Times New Roman" w:hAnsi="Times New Roman"/>
                <w:sz w:val="24"/>
                <w:szCs w:val="24"/>
              </w:rPr>
              <w:t>кса Российской Федерации)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37 208 000,00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1 01 02130 01 0000 110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</w:t>
            </w:r>
            <w:r>
              <w:rPr>
                <w:rFonts w:ascii="Times New Roman" w:hAnsi="Times New Roman"/>
                <w:sz w:val="24"/>
                <w:szCs w:val="24"/>
              </w:rPr>
              <w:t>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18 842 000,00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1 01 02140 01 0000 110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варя 2025 года, а также в части суммы налога, превышающей 312 тысяч рублей за налоговые периоды после 1 января </w:t>
            </w:r>
          </w:p>
          <w:p w:rsidR="00DB615F" w:rsidRDefault="00BF6D58">
            <w:pPr>
              <w:pStyle w:val="aff8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года)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64 675 000,00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1 01 02150 01 0000 110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оходов, указанных в </w:t>
            </w:r>
            <w:hyperlink r:id="rId11" w:tooltip="https://login.consultant.ru/link/?req=doc&amp;base=LAW&amp;n=495710&amp;dst=7714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>абзаце тридцать девятом с</w:t>
              </w:r>
              <w:r>
                <w:rPr>
                  <w:rFonts w:ascii="Times New Roman" w:hAnsi="Times New Roman"/>
                  <w:sz w:val="24"/>
                  <w:szCs w:val="24"/>
                </w:rPr>
                <w:t>татьи 50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12" w:tooltip="https://login.consultant.ru/link/?req=doc&amp;base=LAW&amp;n=525528&amp;dst=26046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>пункте 6 статьи 210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Федерации, превышающей 2,4 миллиона рублей (за исключением налога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доходы физических лиц в отношении доходов, указанных в </w:t>
            </w:r>
            <w:hyperlink r:id="rId13" w:tooltip="https://login.consultant.ru/link/?req=doc&amp;base=LAW&amp;n=495710&amp;dst=6387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>абзацах тридцать пятом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hyperlink r:id="rId14" w:tooltip="https://login.consultant.ru/link/?req=doc&amp;base=LAW&amp;n=495710&amp;dst=6388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 xml:space="preserve">тридцать </w:t>
              </w:r>
              <w:r>
                <w:rPr>
                  <w:rFonts w:ascii="Times New Roman" w:hAnsi="Times New Roman"/>
                  <w:sz w:val="24"/>
                  <w:szCs w:val="24"/>
                </w:rPr>
                <w:t>шестом статьи 50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Бюджетного кодекса Российской Федерации), а также налога на доходы физических лиц в отношении доходов физиче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ских лиц, не являющихся налоговыми резидентами Российской Федерации, указанных в </w:t>
            </w:r>
            <w:hyperlink r:id="rId15" w:tooltip="https://login.consultant.ru/link/?req=doc&amp;base=LAW&amp;n=525528&amp;dst=26121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>абзаце девятом пункта 3 статьи 224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Федерации, в части суммы 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ога, превышающей </w:t>
            </w:r>
          </w:p>
          <w:p w:rsidR="00DB615F" w:rsidRDefault="00BF6D58">
            <w:pPr>
              <w:pStyle w:val="aff8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 тысяч рублей, относящейся к части налоговой базы, превышающей 2,4 миллиона рублей)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3 602 000,00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1 01 02180 01 0000 110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алог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изических лиц в отношении доходов, указанных в абзацах тридцать пятом и тридцать шестом статьи 50 Бюджетного кодекса Российской Федерации, а также налога на доходы физических лиц в отношении доходов от долевого участия в организации, полученных физическим </w:t>
            </w:r>
            <w:r>
              <w:rPr>
                <w:rFonts w:ascii="Times New Roman" w:hAnsi="Times New Roman"/>
                <w:sz w:val="24"/>
                <w:szCs w:val="24"/>
              </w:rPr>
              <w:t>лицом налоговым резидентом Российской Федерации в виде дивидендов (в части суммы налога, превышающей 312 тысяч рублей)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1 01 02200 01 0000 110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относящейся к налоговой базе, указанной в </w:t>
            </w:r>
            <w:hyperlink r:id="rId16" w:tooltip="https://login.consultant.ru/link/?req=doc&amp;base=LAW&amp;n=525528&amp;dst=26864&amp;field=134&amp;date=20.02.2026" w:history="1">
              <w:r>
                <w:rPr>
                  <w:rFonts w:ascii="Times New Roman" w:hAnsi="Times New Roman"/>
                  <w:sz w:val="24"/>
                  <w:szCs w:val="24"/>
                </w:rPr>
                <w:t>пункте 6.1 статьи 210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</w:t>
            </w:r>
            <w:r>
              <w:rPr>
                <w:rFonts w:ascii="Times New Roman" w:hAnsi="Times New Roman"/>
                <w:sz w:val="24"/>
                <w:szCs w:val="24"/>
              </w:rPr>
              <w:t>ийской Федерации, не превышающей 5 миллионов рублей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1 01 02210 01 0000 110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</w:t>
            </w:r>
            <w:r>
              <w:rPr>
                <w:rFonts w:ascii="Times New Roman" w:hAnsi="Times New Roman"/>
                <w:sz w:val="24"/>
                <w:szCs w:val="24"/>
              </w:rPr>
              <w:t>щей 5 миллионов рублей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687 149 000,00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1 01 02230 01 0000 110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</w:t>
            </w:r>
            <w:r>
              <w:rPr>
                <w:rFonts w:ascii="Times New Roman" w:hAnsi="Times New Roman"/>
                <w:sz w:val="24"/>
                <w:szCs w:val="24"/>
              </w:rPr>
              <w:t>ающей 5 миллионов рублей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1 03 00000 00 0000 000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52 314 000,00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1 03 02000 01 0000 110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52 314 000,00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1 03 02230 01 0000 110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27 374 000,00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1 03 02231 01 0000 110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</w:t>
            </w:r>
            <w:r>
              <w:rPr>
                <w:rFonts w:ascii="Times New Roman" w:hAnsi="Times New Roman"/>
                <w:sz w:val="24"/>
                <w:szCs w:val="24"/>
              </w:rPr>
              <w:t>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27 374 000,00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1 03 02240 01 0000 110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ных) двигателей, подлежащие распределению между бюджетами субъектов Российской Федерации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133 000,00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1 03 02241 01 0000 110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уплаты акцизов на м</w:t>
            </w:r>
            <w:r>
              <w:rPr>
                <w:rFonts w:ascii="Times New Roman" w:hAnsi="Times New Roman"/>
                <w:sz w:val="24"/>
                <w:szCs w:val="24"/>
              </w:rPr>
              <w:t>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</w:t>
            </w:r>
            <w:r>
              <w:rPr>
                <w:rFonts w:ascii="Times New Roman" w:hAnsi="Times New Roman"/>
                <w:sz w:val="24"/>
                <w:szCs w:val="24"/>
              </w:rPr>
              <w:t>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1 03 02250 01 0000 110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</w:t>
            </w:r>
            <w:r>
              <w:rPr>
                <w:rFonts w:ascii="Times New Roman" w:hAnsi="Times New Roman"/>
                <w:sz w:val="24"/>
                <w:szCs w:val="24"/>
              </w:rPr>
              <w:t>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26 479 000,00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1 03 02251 01 0000 110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</w:t>
            </w:r>
            <w:r>
              <w:rPr>
                <w:rFonts w:ascii="Times New Roman" w:hAnsi="Times New Roman"/>
                <w:sz w:val="24"/>
                <w:szCs w:val="24"/>
              </w:rPr>
              <w:t>субъектов Российской Федерации)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26 479 000,00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1 03 02260 01 0000 110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-1 672 000,00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1 03 02261 01 0000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</w:t>
            </w:r>
            <w:r>
              <w:rPr>
                <w:rFonts w:ascii="Times New Roman" w:hAnsi="Times New Roman"/>
                <w:sz w:val="24"/>
                <w:szCs w:val="24"/>
              </w:rPr>
              <w:t>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-1 672 000,00</w:t>
            </w:r>
          </w:p>
        </w:tc>
      </w:tr>
      <w:tr w:rsidR="00DB615F">
        <w:trPr>
          <w:trHeight w:val="205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1 05 00000 00 0000 000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79 539 029,20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1 05 02000 02 0000 110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Единый налог на вмененный доход для отде</w:t>
            </w:r>
            <w:r>
              <w:rPr>
                <w:rFonts w:ascii="Times New Roman" w:hAnsi="Times New Roman"/>
                <w:sz w:val="24"/>
                <w:szCs w:val="24"/>
              </w:rPr>
              <w:t>льных видов деятельности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3 029,20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1 05 02010 02 0000 110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3 029,20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1 05 03000 01 0000 110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1 536 000,00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1 05 03010 01 0000 110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1 536 000,00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1 05 04000 02 0000 110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78 000 000,00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1 05 04010 02 0000 110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78 000 000,00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1 06 00000 00 0000 000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298 000 000,00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1 06 01000 00 0000 110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102 000 000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1 06 01020 04 0000 110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102 000 000,00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1 06 06000 00 0000 110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196 000 000,00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1 06 06030 00 0000 110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117 000 000,00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1 06 06032 04 0000 110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117 000 000,00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1 06 06040 00 0000 110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налог с фи</w:t>
            </w:r>
            <w:r>
              <w:rPr>
                <w:rFonts w:ascii="Times New Roman" w:hAnsi="Times New Roman"/>
                <w:sz w:val="24"/>
                <w:szCs w:val="24"/>
              </w:rPr>
              <w:t>зических лиц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79 000 000,00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1 06 06042 04 0000 110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79 000 000,00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1 08 00000 00 0000 000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64 210 000,00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1 08 03000 01 0000 110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64 000 000,00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1 08 03010 01 0000 110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</w:t>
            </w:r>
            <w:r>
              <w:rPr>
                <w:rFonts w:ascii="Times New Roman" w:hAnsi="Times New Roman"/>
                <w:sz w:val="24"/>
                <w:szCs w:val="24"/>
              </w:rPr>
              <w:t>чением Верховного Суда Российской Федерации)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64 000 000,00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1 08 07000 01 0000 110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widowControl/>
              <w:suppressLineNumbers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1 08 07150 01 0000 110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1 11 00000 00 0000 000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406 141 767,72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1 11 05000 00 0000 120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</w:t>
            </w:r>
            <w:r>
              <w:rPr>
                <w:rFonts w:ascii="Times New Roman" w:hAnsi="Times New Roman"/>
                <w:sz w:val="24"/>
                <w:szCs w:val="24"/>
              </w:rPr>
              <w:t>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</w:t>
            </w:r>
            <w:r>
              <w:rPr>
                <w:rFonts w:ascii="Times New Roman" w:hAnsi="Times New Roman"/>
                <w:sz w:val="24"/>
                <w:szCs w:val="24"/>
              </w:rPr>
              <w:t>ий, в том числе казенных)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387 474 911,95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1 11 05010 00 0000 120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364 139 311,14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1 11 05012 04 0000 120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z w:val="24"/>
                <w:szCs w:val="24"/>
              </w:rPr>
              <w:t>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</w:t>
            </w:r>
            <w:r>
              <w:rPr>
                <w:rFonts w:ascii="Times New Roman" w:hAnsi="Times New Roman"/>
                <w:sz w:val="24"/>
                <w:szCs w:val="24"/>
              </w:rPr>
              <w:t>частков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364 139 311,14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1 11 05020 00 0000 120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</w:t>
            </w:r>
            <w:r>
              <w:rPr>
                <w:rFonts w:ascii="Times New Roman" w:hAnsi="Times New Roman"/>
                <w:sz w:val="24"/>
                <w:szCs w:val="24"/>
              </w:rPr>
              <w:t>сключением земельных участков бюджетных и автономных учреждений)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1 872 000,00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1 11 05024 04 0000 120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1 872 000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1 11 05030 00 0000 120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</w:t>
            </w:r>
            <w:r>
              <w:rPr>
                <w:rFonts w:ascii="Times New Roman" w:hAnsi="Times New Roman"/>
                <w:sz w:val="24"/>
                <w:szCs w:val="24"/>
              </w:rPr>
              <w:t>исключением имущества бюджетных и автономных учреждений)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12 065 987,00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1 11 05034 04 0000 120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12 065 987,00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1 11 05070 00 0000 120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</w:t>
            </w:r>
            <w:r>
              <w:rPr>
                <w:rFonts w:ascii="Times New Roman" w:hAnsi="Times New Roman"/>
                <w:sz w:val="24"/>
                <w:szCs w:val="24"/>
              </w:rPr>
              <w:t>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9 397 613,81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1 11 05074 04 0000 120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сдачи в аренду имущества, составляющего казну городских округов (за исключением земельных </w:t>
            </w:r>
            <w:r>
              <w:rPr>
                <w:rFonts w:ascii="Times New Roman" w:hAnsi="Times New Roman"/>
                <w:sz w:val="24"/>
                <w:szCs w:val="24"/>
              </w:rPr>
              <w:t>участков)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9 397 613,81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1 11 05300 00 0000 120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117 371,76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1 11 05310 00 0000 120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соглашениям об установле</w:t>
            </w:r>
            <w:r>
              <w:rPr>
                <w:rFonts w:ascii="Times New Roman" w:hAnsi="Times New Roman"/>
                <w:sz w:val="24"/>
                <w:szCs w:val="24"/>
              </w:rPr>
              <w:t>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117 371,76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1 11 05312 04 0000 120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</w:t>
            </w:r>
            <w:r>
              <w:rPr>
                <w:rFonts w:ascii="Times New Roman" w:hAnsi="Times New Roman"/>
                <w:sz w:val="24"/>
                <w:szCs w:val="24"/>
              </w:rPr>
              <w:t>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117 371,76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1 11 05400 00 0000 120</w:t>
            </w:r>
          </w:p>
        </w:tc>
        <w:tc>
          <w:tcPr>
            <w:tcW w:w="10630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1 11 05410 00 </w:t>
            </w:r>
            <w:r>
              <w:rPr>
                <w:rFonts w:ascii="Times New Roman" w:hAnsi="Times New Roman"/>
                <w:sz w:val="24"/>
                <w:szCs w:val="24"/>
              </w:rPr>
              <w:t>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1 11 05410 04 0000 120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</w:t>
            </w:r>
            <w:r>
              <w:rPr>
                <w:rFonts w:ascii="Times New Roman" w:hAnsi="Times New Roman"/>
                <w:sz w:val="24"/>
                <w:szCs w:val="24"/>
              </w:rPr>
              <w:t>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</w:t>
            </w:r>
            <w:r>
              <w:rPr>
                <w:rFonts w:ascii="Times New Roman" w:hAnsi="Times New Roman"/>
                <w:sz w:val="24"/>
                <w:szCs w:val="24"/>
              </w:rPr>
              <w:t>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1 11 09000 00 0000 120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</w:t>
            </w:r>
            <w:r>
              <w:rPr>
                <w:rFonts w:ascii="Times New Roman" w:hAnsi="Times New Roman"/>
                <w:sz w:val="24"/>
                <w:szCs w:val="24"/>
              </w:rPr>
              <w:t>нитарных предприятий, в том числе казенных)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18 507 484,01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1 11 09040 00 0000 120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</w:t>
            </w:r>
            <w:r>
              <w:rPr>
                <w:rFonts w:ascii="Times New Roman" w:hAnsi="Times New Roman"/>
                <w:sz w:val="24"/>
                <w:szCs w:val="24"/>
              </w:rPr>
              <w:t>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13 382 292,89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1 11 09044 04 0000 120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</w:t>
            </w:r>
            <w:r>
              <w:rPr>
                <w:rFonts w:ascii="Times New Roman" w:hAnsi="Times New Roman"/>
                <w:sz w:val="24"/>
                <w:szCs w:val="24"/>
              </w:rPr>
              <w:t>иятий, в том числе казенных)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13 382 292,89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1 11 09080 00 0000 120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</w:t>
            </w:r>
            <w:r>
              <w:rPr>
                <w:rFonts w:ascii="Times New Roman" w:hAnsi="Times New Roman"/>
                <w:sz w:val="24"/>
                <w:szCs w:val="24"/>
              </w:rPr>
              <w:t>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5 125 191,12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1 11 09080 04 0000 120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</w:t>
            </w:r>
            <w:r>
              <w:rPr>
                <w:rFonts w:ascii="Times New Roman" w:hAnsi="Times New Roman"/>
                <w:sz w:val="24"/>
                <w:szCs w:val="24"/>
              </w:rPr>
              <w:t>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5 125 191,12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1 12 00000 00 0000 000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9 300 000,00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1 12 01000 01 0000 120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негативное воздействие на окружающую с</w:t>
            </w:r>
            <w:r>
              <w:rPr>
                <w:rFonts w:ascii="Times New Roman" w:hAnsi="Times New Roman"/>
                <w:sz w:val="24"/>
                <w:szCs w:val="24"/>
              </w:rPr>
              <w:t>реду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1 12 01010 01 0000 120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1 12 01030 01 0000 120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3 800 000,00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1 12 01040 01 0000 120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4 000 000,00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1 12 01041 01 0000 120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4 000 000,00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1 13 00000 00 0000 000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70 123 600,77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</w:t>
            </w:r>
            <w:r>
              <w:rPr>
                <w:rFonts w:ascii="Times New Roman" w:hAnsi="Times New Roman"/>
                <w:sz w:val="24"/>
                <w:szCs w:val="24"/>
              </w:rPr>
              <w:t>01000 00 0000 130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68 320 500,00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1 13 01990 00 0000 130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68 320 500,00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1 13 01994 04 0000 130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68 320 500,00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1 13 02000 00 0000 130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1 803 100,77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1 13 02060 00 0000 130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</w:t>
            </w:r>
            <w:r>
              <w:rPr>
                <w:rFonts w:ascii="Times New Roman" w:hAnsi="Times New Roman"/>
                <w:sz w:val="24"/>
                <w:szCs w:val="24"/>
              </w:rPr>
              <w:t>ходов, понесенных в связи с эксплуатацией имущества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1 715 013,47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1 13 02064 04 0000 130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1 715 013,47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1 13 02990 00 0000 130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88 087,30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1 13 02994 04 0000 130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88 087,30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1 14 00000 00 0000 000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280 947 964,00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</w:t>
            </w:r>
            <w:r>
              <w:rPr>
                <w:rFonts w:ascii="Times New Roman" w:hAnsi="Times New Roman"/>
                <w:sz w:val="24"/>
                <w:szCs w:val="24"/>
              </w:rPr>
              <w:t>02000 00 0000 000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z w:val="24"/>
                <w:szCs w:val="24"/>
              </w:rPr>
              <w:t>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12 847 964,00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1 14 02040 04 0000 410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12 847 964,00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1 14 02043 04 0000 410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реализации иного имущества, нах</w:t>
            </w:r>
            <w:r>
              <w:rPr>
                <w:rFonts w:ascii="Times New Roman" w:hAnsi="Times New Roman"/>
                <w:sz w:val="24"/>
                <w:szCs w:val="24"/>
              </w:rPr>
              <w:t>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12 847 964,00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1 14 06000 00 0000 430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167 100 000,00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1 14 06010 00 0000 430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</w:t>
            </w:r>
            <w:r>
              <w:rPr>
                <w:rFonts w:ascii="Times New Roman" w:hAnsi="Times New Roman"/>
                <w:sz w:val="24"/>
                <w:szCs w:val="24"/>
              </w:rPr>
              <w:t>е разграничена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167 100 000,00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1 14 06012 04 0000 430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167 100 000,00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1 14 06300 00 0000 430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101 000 000,00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</w:rPr>
              <w:t>14 06310 00 0000 430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1 000 000,00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1 14 06312 04 0000 430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101 000 000,00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1 16 00000 00 0000 000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34 991 624,62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1 16 01000 01 0000 140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Кодексом Российской Федерации об админис</w:t>
            </w:r>
            <w:r>
              <w:rPr>
                <w:rFonts w:ascii="Times New Roman" w:hAnsi="Times New Roman"/>
                <w:sz w:val="24"/>
                <w:szCs w:val="24"/>
              </w:rPr>
              <w:t>тративных правонарушениях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1 007 500,00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1 16 01050 01 0000 140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1 16 01053 01 0000 140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</w:t>
            </w:r>
            <w:r>
              <w:rPr>
                <w:rFonts w:ascii="Times New Roman" w:hAnsi="Times New Roman"/>
                <w:sz w:val="24"/>
                <w:szCs w:val="24"/>
              </w:rPr>
              <w:t>ершеннолетних и защите их прав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1 16 01060 01 0000 140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</w:t>
            </w:r>
            <w:r>
              <w:rPr>
                <w:rFonts w:ascii="Times New Roman" w:hAnsi="Times New Roman"/>
                <w:sz w:val="24"/>
                <w:szCs w:val="24"/>
              </w:rPr>
              <w:t>ологическое благополучие населения и общественную нравственность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1 16 01063 01 0000 140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</w:t>
            </w:r>
            <w:r>
              <w:rPr>
                <w:rFonts w:ascii="Times New Roman" w:hAnsi="Times New Roman"/>
                <w:sz w:val="24"/>
                <w:szCs w:val="24"/>
              </w:rPr>
              <w:t>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1 16 01070 01 0000 140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1 16 01073 01 0000 140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</w:t>
            </w:r>
            <w:r>
              <w:rPr>
                <w:rFonts w:ascii="Times New Roman" w:hAnsi="Times New Roman"/>
                <w:sz w:val="24"/>
                <w:szCs w:val="24"/>
              </w:rPr>
              <w:t>е их прав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1 16 01074 01 0000 140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</w:t>
            </w:r>
            <w:r>
              <w:rPr>
                <w:rFonts w:ascii="Times New Roman" w:hAnsi="Times New Roman"/>
                <w:sz w:val="24"/>
                <w:szCs w:val="24"/>
              </w:rPr>
              <w:t>органов муниципального контроля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1 16 01080 01 0000 140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</w:t>
            </w:r>
            <w:r>
              <w:rPr>
                <w:rFonts w:ascii="Times New Roman" w:hAnsi="Times New Roman"/>
                <w:sz w:val="24"/>
                <w:szCs w:val="24"/>
              </w:rPr>
              <w:t>пользования и обращения с животными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1 16 01083 01 0000 140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</w:t>
            </w:r>
            <w:r>
              <w:rPr>
                <w:rFonts w:ascii="Times New Roman" w:hAnsi="Times New Roman"/>
                <w:sz w:val="24"/>
                <w:szCs w:val="24"/>
              </w:rPr>
              <w:t>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1 16 01140 01 0000 140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1 16 01143 01 0000 140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14 Кодекса Российско</w:t>
            </w:r>
            <w:r>
              <w:rPr>
                <w:rFonts w:ascii="Times New Roman" w:hAnsi="Times New Roman"/>
                <w:sz w:val="24"/>
                <w:szCs w:val="24"/>
              </w:rPr>
              <w:t>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1 16 01150 01 0000 140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</w:t>
            </w:r>
            <w:r>
              <w:rPr>
                <w:rFonts w:ascii="Times New Roman" w:hAnsi="Times New Roman"/>
                <w:sz w:val="24"/>
                <w:szCs w:val="24"/>
              </w:rPr>
              <w:t>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84 500,00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1 16 01153 01 0000 140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</w:t>
            </w:r>
          </w:p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статьи 46 Бюджетного кодекса Р</w:t>
            </w:r>
            <w:r>
              <w:rPr>
                <w:rFonts w:ascii="Times New Roman" w:hAnsi="Times New Roman"/>
                <w:sz w:val="24"/>
                <w:szCs w:val="24"/>
              </w:rPr>
              <w:t>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1 16 01154 01 0000 140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</w:t>
            </w:r>
          </w:p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статьи 46 Бюд</w:t>
            </w:r>
            <w:r>
              <w:rPr>
                <w:rFonts w:ascii="Times New Roman" w:hAnsi="Times New Roman"/>
                <w:sz w:val="24"/>
                <w:szCs w:val="24"/>
              </w:rPr>
              <w:t>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2 500,00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1 16 01160 01 0000 140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16 Кодекса Российской Федерации об административных правонарушениях, за адм</w:t>
            </w:r>
            <w:r>
              <w:rPr>
                <w:rFonts w:ascii="Times New Roman" w:hAnsi="Times New Roman"/>
                <w:sz w:val="24"/>
                <w:szCs w:val="24"/>
              </w:rPr>
              <w:t>инистративные правонарушения в области таможенного дела (нарушение таможенных правил)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1 16 01163 01 0000 140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</w:t>
            </w:r>
            <w:r>
              <w:rPr>
                <w:rFonts w:ascii="Times New Roman" w:hAnsi="Times New Roman"/>
                <w:sz w:val="24"/>
                <w:szCs w:val="24"/>
              </w:rPr>
              <w:t>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1 16 01170 01 0000 140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1 16 01173 01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</w:t>
            </w:r>
            <w:r>
              <w:rPr>
                <w:rFonts w:ascii="Times New Roman" w:hAnsi="Times New Roman"/>
                <w:sz w:val="24"/>
                <w:szCs w:val="24"/>
              </w:rPr>
              <w:t>м несовершеннолетних и защите их прав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1 16 01190 01 0000 140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1 16 01193 01 0000 140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</w:t>
            </w:r>
            <w:r>
              <w:rPr>
                <w:rFonts w:ascii="Times New Roman" w:hAnsi="Times New Roman"/>
                <w:sz w:val="24"/>
                <w:szCs w:val="24"/>
              </w:rPr>
              <w:t>ершеннолетних и защите их прав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1 16 01200 01 0000 140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1 16 01203 01 0000 140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несовершеннолетних и защите их прав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1 16 02000 02 0000 140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11 000 000,00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1 16 02020 02 0000 140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</w:t>
            </w:r>
            <w:r>
              <w:rPr>
                <w:rFonts w:ascii="Times New Roman" w:hAnsi="Times New Roman"/>
                <w:sz w:val="24"/>
                <w:szCs w:val="24"/>
              </w:rPr>
              <w:t>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11 000 000,00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1 16 07000 00 0000 140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</w:t>
            </w:r>
            <w:r>
              <w:rPr>
                <w:rFonts w:ascii="Times New Roman" w:hAnsi="Times New Roman"/>
                <w:sz w:val="24"/>
                <w:szCs w:val="24"/>
              </w:rPr>
              <w:t>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</w:t>
            </w:r>
            <w:r>
              <w:rPr>
                <w:rFonts w:ascii="Times New Roman" w:hAnsi="Times New Roman"/>
                <w:sz w:val="24"/>
                <w:szCs w:val="24"/>
              </w:rPr>
              <w:t>ссийской Федерации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22 845 503,01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1 16 07010 00 0000 140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4 558 540,22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1 16 07010 04 0000 140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</w:t>
            </w:r>
            <w:r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4 558 540,22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1 16 07090 00 0000 140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</w:t>
            </w:r>
            <w:r>
              <w:rPr>
                <w:rFonts w:ascii="Times New Roman" w:hAnsi="Times New Roman"/>
                <w:sz w:val="24"/>
                <w:szCs w:val="24"/>
              </w:rPr>
              <w:t>тральным банком Российской Федерации, государственной корпорацией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18 286 962,79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1 16 07090 04 0000 140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18 286 962,79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1 16 10000 00 </w:t>
            </w:r>
            <w:r>
              <w:rPr>
                <w:rFonts w:ascii="Times New Roman" w:hAnsi="Times New Roman"/>
                <w:sz w:val="24"/>
                <w:szCs w:val="24"/>
              </w:rPr>
              <w:t>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122 560,00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1 16 10120 00 0000 140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</w:t>
            </w:r>
            <w:r>
              <w:rPr>
                <w:rFonts w:ascii="Times New Roman" w:hAnsi="Times New Roman"/>
                <w:sz w:val="24"/>
                <w:szCs w:val="24"/>
              </w:rPr>
              <w:t>юджетной системы Российской Федерации, по нормативам, действовавшим в 2019 году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122 560,00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1 16 10123 01 0000 140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122 560,00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1 16 11000 01 0000 140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16 061,61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1 16 11060 01 0000 140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16 061,61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1 16 11064 01 0000 140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16 061,61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1 17 00000 00 0000 000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4 300 000,00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1 17 05000 00 0000 180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неналоговые </w:t>
            </w:r>
            <w:r>
              <w:rPr>
                <w:rFonts w:ascii="Times New Roman" w:hAnsi="Times New Roman"/>
                <w:sz w:val="24"/>
                <w:szCs w:val="24"/>
              </w:rPr>
              <w:t>доходы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4 300 000,00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1 17 05040 04 0000 180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4 300 000,00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4 354 941 052,91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2 02 00000 00 0000 000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БЕЗВОЗМЕЗДНЫЕ ПОСТУПЛЕНИЯ ОТ ДРУГИХ БЮДЖЕТОВ БЮДЖЕТНОЙ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СИСТЕМЫ РОССИЙСКОЙ ФЕДЕРАЦИИ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4 283 959 262,13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2 02 10000 00 0000 150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122 550 000,00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2 02 19999 00 0000 150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дотации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122 550 000,00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2 02 19999 04 0000 150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122 550 000,00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2 02 20000 00 0000 150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1 501 247 259,00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2 02 20077 00 0000 150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на софинансирование капитальных вло</w:t>
            </w:r>
            <w:r>
              <w:rPr>
                <w:rFonts w:ascii="Times New Roman" w:hAnsi="Times New Roman"/>
                <w:sz w:val="24"/>
                <w:szCs w:val="24"/>
              </w:rPr>
              <w:t>жений в объекты муниципальной собственности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93 452 524,56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2 02 20077 04 0000 150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93 452 524,56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2 02 25081 00 0000 150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на государственную поддержку организаций, входящих в систему спортивной подготовки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383 209,88</w:t>
            </w:r>
          </w:p>
        </w:tc>
      </w:tr>
      <w:tr w:rsidR="00DB615F">
        <w:trPr>
          <w:trHeight w:val="4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на государственную поддержку организаций, входящих в систему спортивной подготовки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383 209,88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2 02 25315 00 0000 150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46 817 703,57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2 02 25315 04 0000 150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46 817 703,57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2 02 25424 00 0000 150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</w:t>
            </w:r>
            <w:r>
              <w:rPr>
                <w:rFonts w:ascii="Times New Roman" w:hAnsi="Times New Roman"/>
                <w:sz w:val="24"/>
                <w:szCs w:val="24"/>
              </w:rPr>
              <w:t>дии бюджетам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309 278 350,51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2 02 25424 04 0000 150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309 278 350,51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2 02 25497 00 0000 150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</w:t>
            </w:r>
            <w:r>
              <w:rPr>
                <w:rFonts w:ascii="Times New Roman" w:hAnsi="Times New Roman"/>
                <w:sz w:val="24"/>
                <w:szCs w:val="24"/>
              </w:rPr>
              <w:t>юджетам на реализацию мероприятий по обеспечению жильем молодых семей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61 851 585,81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2 02 25497 04 0000 150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61 851 585,81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2 02 25505 00 0000 150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15 396 414,17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2 02 25505 04 0000 150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городских ок</w:t>
            </w:r>
            <w:r>
              <w:rPr>
                <w:rFonts w:ascii="Times New Roman" w:hAnsi="Times New Roman"/>
                <w:sz w:val="24"/>
                <w:szCs w:val="24"/>
              </w:rPr>
              <w:t>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15 396 414,17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2 02 25513 00 0000 150</w:t>
            </w:r>
          </w:p>
        </w:tc>
        <w:tc>
          <w:tcPr>
            <w:tcW w:w="1063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на модернизацию регионал</w:t>
            </w:r>
            <w:r>
              <w:rPr>
                <w:rFonts w:ascii="Times New Roman" w:hAnsi="Times New Roman"/>
                <w:sz w:val="24"/>
                <w:szCs w:val="24"/>
              </w:rPr>
              <w:t>ьных и (или) муниципальных учреждений культуры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49 875 051,54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2 02 25513 04 0000 150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модернизацию муниципальных учреждений культуры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49 875 051,54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2 02 25519 00 0000 150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1 361 069,96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2 02 25519 04 0000 150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1 361 069,96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2 02 25545 00 0000 150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на формирование ИТ-инфраструктуры в государственных и муниципальных образовательных организациях </w:t>
            </w:r>
            <w:r>
              <w:rPr>
                <w:rFonts w:ascii="Times New Roman" w:hAnsi="Times New Roman"/>
                <w:sz w:val="24"/>
                <w:szCs w:val="24"/>
              </w:rPr>
              <w:t>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«Интернет»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7 147 496,96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2 02 25545 04 0000 150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убсидии бюджетам городских округов на 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информационно-телекоммуникационной сети «Интернет»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7 147 496,96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2 02 25555 00 0000 150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36 050 240,81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2 02 25555 04 0000 150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реализаци</w:t>
            </w:r>
            <w:r>
              <w:rPr>
                <w:rFonts w:ascii="Times New Roman" w:hAnsi="Times New Roman"/>
                <w:sz w:val="24"/>
                <w:szCs w:val="24"/>
              </w:rPr>
              <w:t>ю программ формирования современной городской среды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36 050 240,81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2 02 25750 00 0000 150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128 592 901,23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2 02 25750 04 0000 150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128 592 901,23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2 02 25753 00 0000 150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на софинансирование закупки и монтажа оборудования для создания «умных» спортивных площадок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5 000 000,00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2 02 25753 04 0000 150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софинансирование закупки и монтажа оборудования для создания «умных» спортивных площадок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95 000 000,00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2 02 29999 00 0000 150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656 040 710,00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2 02 29999 04 0000 15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656 040 710,00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2 02 30000 00 0000 150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2 573 789 674,67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2 02 30024 00 0000 150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2 348 100 282,36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2 02 30024 04 0000 150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2 348 100 282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,36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2 02 30029 00 0000 150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34 512 110,00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2 02 30029 04 0000 150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</w:t>
            </w:r>
            <w:r>
              <w:rPr>
                <w:rFonts w:ascii="Times New Roman" w:hAnsi="Times New Roman"/>
                <w:sz w:val="24"/>
                <w:szCs w:val="24"/>
              </w:rPr>
              <w:t>ммы дошкольного образования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34 512 110,00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2 02 35082 00 0000 150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55 500 000,00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2 02 35082 04 0000 150</w:t>
            </w:r>
          </w:p>
        </w:tc>
        <w:tc>
          <w:tcPr>
            <w:tcW w:w="1063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бю</w:t>
            </w:r>
            <w:r>
              <w:rPr>
                <w:rFonts w:ascii="Times New Roman" w:hAnsi="Times New Roman"/>
                <w:sz w:val="24"/>
                <w:szCs w:val="24"/>
              </w:rPr>
              <w:t>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55 500 000,00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2 02 35120 00 0000 150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1 752 723,00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2 02 35120 04 0000 150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бюджетам городских округов на осуще</w:t>
            </w:r>
            <w:r>
              <w:rPr>
                <w:rFonts w:ascii="Times New Roman" w:hAnsi="Times New Roman"/>
                <w:sz w:val="24"/>
                <w:szCs w:val="24"/>
              </w:rPr>
              <w:t>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1 752 723,00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2 02 35304 00 0000 150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муниципальных образований на организацию бесплатного </w:t>
            </w:r>
            <w:r>
              <w:rPr>
                <w:rFonts w:ascii="Times New Roman" w:hAnsi="Times New Roman"/>
                <w:sz w:val="24"/>
                <w:szCs w:val="24"/>
              </w:rPr>
              <w:t>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116 779 566,31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2 02 35304 04 0000 150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бюджетам городских округов на организацию бесплатного горячего питания обуч</w:t>
            </w:r>
            <w:r>
              <w:rPr>
                <w:rFonts w:ascii="Times New Roman" w:hAnsi="Times New Roman"/>
                <w:sz w:val="24"/>
                <w:szCs w:val="24"/>
              </w:rPr>
              <w:t>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116 779 566,31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2 02 35930 00 0000 150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9 758 000,00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2 02 35930 04 0000 150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9 758 000,00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2 02 36900 00 0000 150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5 845 841,00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2 02 36900 04 0000 150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5 845 841,00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2 02 39999 00 0000 150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субвенции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1 541 152,00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2 02 39999 04 0000 150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субвенции бюджетам городских округов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1 541 152,00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2 02 40000 00 0000 150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86 372 328,46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2 02 45050 00 0000 150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</w:t>
            </w:r>
            <w:r>
              <w:rPr>
                <w:rFonts w:ascii="Times New Roman" w:hAnsi="Times New Roman"/>
                <w:sz w:val="24"/>
                <w:szCs w:val="24"/>
              </w:rPr>
              <w:t>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</w:t>
            </w:r>
            <w:r>
              <w:rPr>
                <w:rFonts w:ascii="Times New Roman" w:hAnsi="Times New Roman"/>
                <w:sz w:val="24"/>
                <w:szCs w:val="24"/>
              </w:rPr>
              <w:t>й и профессиональных образовательных организаций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2 343 600,00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2 02 45050 04 0000 150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</w:t>
            </w:r>
            <w:r>
              <w:rPr>
                <w:rFonts w:ascii="Times New Roman" w:hAnsi="Times New Roman"/>
                <w:sz w:val="24"/>
                <w:szCs w:val="24"/>
              </w:rPr>
              <w:t>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</w:t>
            </w:r>
            <w:r>
              <w:rPr>
                <w:rFonts w:ascii="Times New Roman" w:hAnsi="Times New Roman"/>
                <w:sz w:val="24"/>
                <w:szCs w:val="24"/>
              </w:rPr>
              <w:t>ых организаций и профессиональных образовательных организаций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2 343 600,00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2 02 45179 00 0000 150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</w:t>
            </w:r>
            <w:r>
              <w:rPr>
                <w:rFonts w:ascii="Times New Roman" w:hAnsi="Times New Roman"/>
                <w:sz w:val="24"/>
                <w:szCs w:val="24"/>
              </w:rPr>
              <w:t>тскими общественными объединениями в общеобразовательных организациях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9 564 728,46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2 02 45179 04 0000 150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9 564 728,46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2 02 45303 00 0000 150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</w:t>
            </w:r>
            <w:r>
              <w:rPr>
                <w:rFonts w:ascii="Times New Roman" w:hAnsi="Times New Roman"/>
                <w:sz w:val="24"/>
                <w:szCs w:val="24"/>
              </w:rPr>
              <w:t>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69 264 000,00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2 02 45303 04 0000 150</w:t>
            </w:r>
          </w:p>
        </w:tc>
        <w:tc>
          <w:tcPr>
            <w:tcW w:w="1063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городских окру</w:t>
            </w:r>
            <w:r>
              <w:rPr>
                <w:rFonts w:ascii="Times New Roman" w:hAnsi="Times New Roman"/>
                <w:sz w:val="24"/>
                <w:szCs w:val="24"/>
              </w:rPr>
              <w:t>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</w:t>
            </w:r>
            <w:r>
              <w:rPr>
                <w:rFonts w:ascii="Times New Roman" w:hAnsi="Times New Roman"/>
                <w:sz w:val="24"/>
                <w:szCs w:val="24"/>
              </w:rPr>
              <w:t>го общего образования, образовательные программы среднего общего образования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69 264 000,00</w:t>
            </w:r>
          </w:p>
        </w:tc>
      </w:tr>
      <w:tr w:rsidR="00DB615F">
        <w:trPr>
          <w:trHeight w:val="258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2 02 49999 00 0000 150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5 200 000,00</w:t>
            </w:r>
          </w:p>
        </w:tc>
      </w:tr>
      <w:tr w:rsidR="00DB615F">
        <w:trPr>
          <w:trHeight w:val="28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2 02 49999 04 0000 150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5 200 000,00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2 07 00000 00 0000 000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65 188 000,00</w:t>
            </w:r>
          </w:p>
        </w:tc>
      </w:tr>
      <w:tr w:rsidR="00DB615F">
        <w:trPr>
          <w:trHeight w:val="23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2 07 04000 04 0000 150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65 188 000,00</w:t>
            </w:r>
          </w:p>
        </w:tc>
      </w:tr>
      <w:tr w:rsidR="00DB615F">
        <w:trPr>
          <w:trHeight w:val="610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2 07 04020 04 0000 150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6 188 000,00</w:t>
            </w:r>
          </w:p>
        </w:tc>
      </w:tr>
      <w:tr w:rsidR="00DB615F">
        <w:trPr>
          <w:trHeight w:val="278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2 07 04050 04 0000 150</w:t>
            </w:r>
          </w:p>
        </w:tc>
        <w:tc>
          <w:tcPr>
            <w:tcW w:w="10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59 000 000,00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2 18 00000 00 0000 000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5 915 315,78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2 18 00000 04 0000 150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5 915 315,78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2 18 04000 04 0000 150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5 915 315,78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2 18 04010 04 0000 150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прошлых лет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5 915 315,78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2 19 00000 00 0000 000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-121 525,00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2 19 00000 04 0000 150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Возврат остатков субсидий, субвенций и иных межбюджетных тра</w:t>
            </w:r>
            <w:r>
              <w:rPr>
                <w:rFonts w:ascii="Times New Roman" w:hAnsi="Times New Roman"/>
                <w:sz w:val="24"/>
                <w:szCs w:val="24"/>
              </w:rPr>
              <w:t>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-121 525,00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2 19 45050 04 0000 150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</w:t>
            </w:r>
            <w:r>
              <w:rPr>
                <w:rFonts w:ascii="Times New Roman" w:hAnsi="Times New Roman"/>
                <w:sz w:val="24"/>
                <w:szCs w:val="24"/>
              </w:rPr>
              <w:t>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 из бюджетов городских округов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- 6 525,00</w:t>
            </w:r>
          </w:p>
        </w:tc>
      </w:tr>
      <w:tr w:rsidR="00DB615F">
        <w:trPr>
          <w:trHeight w:val="276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2 19 </w:t>
            </w:r>
            <w:r>
              <w:rPr>
                <w:rFonts w:ascii="Times New Roman" w:hAnsi="Times New Roman"/>
                <w:sz w:val="24"/>
                <w:szCs w:val="24"/>
              </w:rPr>
              <w:t>60010 04 0000 150</w:t>
            </w:r>
          </w:p>
        </w:tc>
        <w:tc>
          <w:tcPr>
            <w:tcW w:w="10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-115 000,00</w:t>
            </w:r>
          </w:p>
        </w:tc>
      </w:tr>
      <w:tr w:rsidR="00DB615F">
        <w:trPr>
          <w:trHeight w:val="23"/>
        </w:trPr>
        <w:tc>
          <w:tcPr>
            <w:tcW w:w="13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15F" w:rsidRDefault="00BF6D58">
            <w:pPr>
              <w:pStyle w:val="aff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8 299 623 039,22</w:t>
            </w:r>
          </w:p>
        </w:tc>
      </w:tr>
    </w:tbl>
    <w:p w:rsidR="00DB615F" w:rsidRDefault="00DB615F"/>
    <w:sectPr w:rsidR="00DB615F">
      <w:headerReference w:type="default" r:id="rId17"/>
      <w:pgSz w:w="16838" w:h="11906" w:orient="landscape"/>
      <w:pgMar w:top="1418" w:right="510" w:bottom="709" w:left="567" w:header="709" w:footer="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15F" w:rsidRDefault="00BF6D58">
      <w:pPr>
        <w:spacing w:after="0" w:line="240" w:lineRule="auto"/>
      </w:pPr>
      <w:r>
        <w:separator/>
      </w:r>
    </w:p>
  </w:endnote>
  <w:endnote w:type="continuationSeparator" w:id="0">
    <w:p w:rsidR="00DB615F" w:rsidRDefault="00BF6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Noto Sans Devanagari">
    <w:charset w:val="00"/>
    <w:family w:val="auto"/>
    <w:pitch w:val="default"/>
  </w:font>
  <w:font w:name="Liberation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15F" w:rsidRDefault="00BF6D58">
      <w:pPr>
        <w:spacing w:after="0" w:line="240" w:lineRule="auto"/>
      </w:pPr>
      <w:r>
        <w:separator/>
      </w:r>
    </w:p>
  </w:footnote>
  <w:footnote w:type="continuationSeparator" w:id="0">
    <w:p w:rsidR="00DB615F" w:rsidRDefault="00BF6D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15F" w:rsidRDefault="00BF6D58">
    <w:pPr>
      <w:pStyle w:val="af6"/>
      <w:jc w:val="center"/>
      <w:rPr>
        <w:rFonts w:ascii="Liberation Serif" w:eastAsia="Liberation Serif" w:hAnsi="Liberation Serif" w:cs="Liberation Serif"/>
        <w:sz w:val="28"/>
        <w:szCs w:val="28"/>
      </w:rPr>
    </w:pPr>
    <w:r>
      <w:rPr>
        <w:rFonts w:ascii="Liberation Serif" w:eastAsia="Liberation Serif" w:hAnsi="Liberation Serif" w:cs="Liberation Serif"/>
        <w:sz w:val="24"/>
        <w:szCs w:val="24"/>
      </w:rPr>
      <w:fldChar w:fldCharType="begin"/>
    </w:r>
    <w:r>
      <w:rPr>
        <w:rFonts w:ascii="Liberation Serif" w:eastAsia="Liberation Serif" w:hAnsi="Liberation Serif" w:cs="Liberation Serif"/>
        <w:sz w:val="24"/>
        <w:szCs w:val="24"/>
      </w:rPr>
      <w:instrText>PAGE \* MERGEFORMAT</w:instrText>
    </w:r>
    <w:r>
      <w:rPr>
        <w:rFonts w:ascii="Liberation Serif" w:eastAsia="Liberation Serif" w:hAnsi="Liberation Serif" w:cs="Liberation Serif"/>
        <w:sz w:val="24"/>
        <w:szCs w:val="24"/>
      </w:rPr>
      <w:fldChar w:fldCharType="separate"/>
    </w:r>
    <w:r>
      <w:rPr>
        <w:rFonts w:ascii="Liberation Serif" w:eastAsia="Liberation Serif" w:hAnsi="Liberation Serif" w:cs="Liberation Serif"/>
        <w:noProof/>
        <w:sz w:val="24"/>
        <w:szCs w:val="24"/>
      </w:rPr>
      <w:t>2</w:t>
    </w:r>
    <w:r>
      <w:rPr>
        <w:rFonts w:ascii="Liberation Serif" w:eastAsia="Liberation Serif" w:hAnsi="Liberation Serif" w:cs="Liberation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15F"/>
    <w:rsid w:val="00BF6D58"/>
    <w:rsid w:val="00DB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2447B-F373-4A75-A461-E759594F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9">
    <w:name w:val="Название объекта Знак"/>
    <w:link w:val="aa"/>
    <w:uiPriority w:val="35"/>
    <w:qFormat/>
    <w:rPr>
      <w:b/>
      <w:bCs/>
      <w:color w:val="4F81BD" w:themeColor="accent1"/>
      <w:sz w:val="18"/>
      <w:szCs w:val="18"/>
    </w:rPr>
  </w:style>
  <w:style w:type="character" w:styleId="ab">
    <w:name w:val="Hyperlink"/>
    <w:uiPriority w:val="99"/>
    <w:semiHidden/>
    <w:unhideWhenUsed/>
    <w:qFormat/>
    <w:rPr>
      <w:color w:val="0000FF"/>
      <w:u w:val="single"/>
    </w:rPr>
  </w:style>
  <w:style w:type="character" w:customStyle="1" w:styleId="ac">
    <w:name w:val="Текст сноски Знак"/>
    <w:link w:val="ad"/>
    <w:uiPriority w:val="99"/>
    <w:qFormat/>
    <w:rPr>
      <w:sz w:val="18"/>
    </w:rPr>
  </w:style>
  <w:style w:type="character" w:customStyle="1" w:styleId="ae">
    <w:name w:val="Символ сноски"/>
    <w:uiPriority w:val="99"/>
    <w:unhideWhenUsed/>
    <w:qFormat/>
    <w:rPr>
      <w:vertAlign w:val="superscript"/>
    </w:rPr>
  </w:style>
  <w:style w:type="character" w:styleId="af">
    <w:name w:val="footnote reference"/>
    <w:rPr>
      <w:vertAlign w:val="superscript"/>
    </w:rPr>
  </w:style>
  <w:style w:type="character" w:customStyle="1" w:styleId="af0">
    <w:name w:val="Текст концевой сноски Знак"/>
    <w:link w:val="af1"/>
    <w:uiPriority w:val="99"/>
    <w:qFormat/>
    <w:rPr>
      <w:sz w:val="20"/>
    </w:rPr>
  </w:style>
  <w:style w:type="character" w:customStyle="1" w:styleId="af2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f3">
    <w:name w:val="endnote reference"/>
    <w:rPr>
      <w:vertAlign w:val="superscript"/>
    </w:rPr>
  </w:style>
  <w:style w:type="character" w:styleId="af4">
    <w:name w:val="FollowedHyperlink"/>
    <w:uiPriority w:val="99"/>
    <w:semiHidden/>
    <w:unhideWhenUsed/>
    <w:qFormat/>
    <w:rPr>
      <w:color w:val="800080"/>
      <w:u w:val="single"/>
    </w:rPr>
  </w:style>
  <w:style w:type="character" w:customStyle="1" w:styleId="af5">
    <w:name w:val="Верхний колонтитул Знак"/>
    <w:link w:val="af6"/>
    <w:uiPriority w:val="99"/>
    <w:qFormat/>
    <w:rPr>
      <w:sz w:val="22"/>
      <w:szCs w:val="22"/>
      <w:lang w:eastAsia="en-US"/>
    </w:rPr>
  </w:style>
  <w:style w:type="character" w:customStyle="1" w:styleId="af7">
    <w:name w:val="Нижний колонтитул Знак"/>
    <w:link w:val="af8"/>
    <w:uiPriority w:val="99"/>
    <w:qFormat/>
    <w:rPr>
      <w:sz w:val="22"/>
      <w:szCs w:val="22"/>
      <w:lang w:eastAsia="en-US"/>
    </w:rPr>
  </w:style>
  <w:style w:type="character" w:customStyle="1" w:styleId="af9">
    <w:name w:val="Текст выноски Знак"/>
    <w:link w:val="afa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character" w:styleId="afb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afc">
    <w:name w:val="Текст примечания Знак"/>
    <w:link w:val="afd"/>
    <w:uiPriority w:val="99"/>
    <w:semiHidden/>
    <w:qFormat/>
    <w:rPr>
      <w:lang w:eastAsia="en-US"/>
    </w:rPr>
  </w:style>
  <w:style w:type="character" w:customStyle="1" w:styleId="afe">
    <w:name w:val="Тема примечания Знак"/>
    <w:link w:val="aff"/>
    <w:uiPriority w:val="99"/>
    <w:semiHidden/>
    <w:qFormat/>
    <w:rPr>
      <w:b/>
      <w:bCs/>
      <w:lang w:eastAsia="en-US"/>
    </w:rPr>
  </w:style>
  <w:style w:type="paragraph" w:styleId="a4">
    <w:name w:val="Title"/>
    <w:basedOn w:val="a"/>
    <w:next w:val="aff0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f0">
    <w:name w:val="Body Text"/>
    <w:basedOn w:val="a"/>
    <w:pPr>
      <w:spacing w:after="140" w:line="276" w:lineRule="auto"/>
    </w:pPr>
  </w:style>
  <w:style w:type="paragraph" w:styleId="aff1">
    <w:name w:val="List"/>
    <w:basedOn w:val="aff0"/>
    <w:rPr>
      <w:rFonts w:ascii="PT Astra Serif" w:hAnsi="PT Astra Serif" w:cs="Noto Sans Devanagari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f2">
    <w:name w:val="index heading"/>
    <w:basedOn w:val="a4"/>
  </w:style>
  <w:style w:type="paragraph" w:styleId="aff3">
    <w:name w:val="List Paragraph"/>
    <w:basedOn w:val="a"/>
    <w:uiPriority w:val="34"/>
    <w:qFormat/>
    <w:pPr>
      <w:spacing w:after="0"/>
      <w:ind w:left="720"/>
      <w:contextualSpacing/>
    </w:pPr>
  </w:style>
  <w:style w:type="paragraph" w:styleId="aff4">
    <w:name w:val="No Spacing"/>
    <w:uiPriority w:val="1"/>
    <w:qFormat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paragraph" w:customStyle="1" w:styleId="aff5">
    <w:name w:val="Колонтитул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d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paragraph" w:styleId="af1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6">
    <w:name w:val="TOC Heading"/>
    <w:uiPriority w:val="39"/>
    <w:unhideWhenUsed/>
    <w:qFormat/>
  </w:style>
  <w:style w:type="paragraph" w:styleId="aff7">
    <w:name w:val="table of figures"/>
    <w:basedOn w:val="a"/>
    <w:next w:val="a"/>
    <w:uiPriority w:val="99"/>
    <w:unhideWhenUsed/>
    <w:pPr>
      <w:spacing w:after="0"/>
    </w:pPr>
  </w:style>
  <w:style w:type="paragraph" w:customStyle="1" w:styleId="msonormal0">
    <w:name w:val="msonormal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9">
    <w:name w:val="xl99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qFormat/>
    <w:pP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qFormat/>
    <w:pP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22">
    <w:name w:val="xl12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23">
    <w:name w:val="xl12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24">
    <w:name w:val="xl12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25">
    <w:name w:val="xl125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26">
    <w:name w:val="xl126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27">
    <w:name w:val="xl127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28">
    <w:name w:val="xl128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29">
    <w:name w:val="xl129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30">
    <w:name w:val="xl130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31">
    <w:name w:val="xl131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32">
    <w:name w:val="xl132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33">
    <w:name w:val="xl133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34">
    <w:name w:val="xl134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35">
    <w:name w:val="xl13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36">
    <w:name w:val="xl13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37">
    <w:name w:val="xl13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38">
    <w:name w:val="xl13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39">
    <w:name w:val="xl13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40">
    <w:name w:val="xl14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41">
    <w:name w:val="xl14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42">
    <w:name w:val="xl14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43">
    <w:name w:val="xl14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44">
    <w:name w:val="xl14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45">
    <w:name w:val="xl14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47">
    <w:name w:val="xl147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qFormat/>
    <w:pPr>
      <w:spacing w:beforeAutospacing="1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49">
    <w:name w:val="xl149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0">
    <w:name w:val="xl15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qFormat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qFormat/>
    <w:pPr>
      <w:spacing w:beforeAutospacing="1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62">
    <w:name w:val="xl162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63">
    <w:name w:val="xl16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64">
    <w:name w:val="xl164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65">
    <w:name w:val="xl165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66">
    <w:name w:val="xl16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styleId="afa">
    <w:name w:val="Balloon Text"/>
    <w:basedOn w:val="a"/>
    <w:link w:val="af9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d">
    <w:name w:val="annotation text"/>
    <w:basedOn w:val="a"/>
    <w:link w:val="afc"/>
    <w:uiPriority w:val="99"/>
    <w:semiHidden/>
    <w:unhideWhenUsed/>
    <w:qFormat/>
    <w:rPr>
      <w:sz w:val="20"/>
      <w:szCs w:val="20"/>
    </w:rPr>
  </w:style>
  <w:style w:type="paragraph" w:styleId="aff">
    <w:name w:val="annotation subject"/>
    <w:basedOn w:val="afd"/>
    <w:next w:val="afd"/>
    <w:link w:val="afe"/>
    <w:uiPriority w:val="99"/>
    <w:semiHidden/>
    <w:unhideWhenUsed/>
    <w:qFormat/>
    <w:rPr>
      <w:b/>
      <w:bCs/>
    </w:rPr>
  </w:style>
  <w:style w:type="paragraph" w:customStyle="1" w:styleId="aff8">
    <w:name w:val="Содержимое таблицы"/>
    <w:basedOn w:val="a"/>
    <w:qFormat/>
    <w:pPr>
      <w:widowControl w:val="0"/>
      <w:suppressLineNumbers/>
    </w:pPr>
  </w:style>
  <w:style w:type="paragraph" w:customStyle="1" w:styleId="aff9">
    <w:name w:val="Заголовок таблицы"/>
    <w:basedOn w:val="aff8"/>
    <w:qFormat/>
    <w:pPr>
      <w:jc w:val="center"/>
    </w:pPr>
    <w:rPr>
      <w:b/>
      <w:bCs/>
    </w:rPr>
  </w:style>
  <w:style w:type="numbering" w:customStyle="1" w:styleId="12">
    <w:name w:val="Нет списка1"/>
    <w:uiPriority w:val="99"/>
    <w:semiHidden/>
    <w:unhideWhenUsed/>
    <w:qFormat/>
  </w:style>
  <w:style w:type="table" w:styleId="affa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24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42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52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-1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5528&amp;dst=26864&amp;field=134&amp;date=20.02.2026" TargetMode="External"/><Relationship Id="rId13" Type="http://schemas.openxmlformats.org/officeDocument/2006/relationships/hyperlink" Target="https://login.consultant.ru/link/?req=doc&amp;base=LAW&amp;n=495710&amp;dst=6387&amp;field=134&amp;date=20.02.2026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25528&amp;dst=26046&amp;field=134&amp;date=20.02.2026" TargetMode="External"/><Relationship Id="rId12" Type="http://schemas.openxmlformats.org/officeDocument/2006/relationships/hyperlink" Target="https://login.consultant.ru/link/?req=doc&amp;base=LAW&amp;n=525528&amp;dst=26046&amp;field=134&amp;date=20.02.2026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525528&amp;dst=26864&amp;field=134&amp;date=20.02.202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5528&amp;dst=21197&amp;field=134&amp;date=20.02.2026" TargetMode="External"/><Relationship Id="rId11" Type="http://schemas.openxmlformats.org/officeDocument/2006/relationships/hyperlink" Target="https://login.consultant.ru/link/?req=doc&amp;base=LAW&amp;n=495710&amp;dst=7714&amp;field=134&amp;date=20.02.2026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525528&amp;dst=26121&amp;field=134&amp;date=20.02.2026" TargetMode="External"/><Relationship Id="rId10" Type="http://schemas.openxmlformats.org/officeDocument/2006/relationships/hyperlink" Target="https://login.consultant.ru/link/?req=doc&amp;base=LAW&amp;n=525528&amp;dst=21463&amp;field=134&amp;date=20.02.2026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525528&amp;dst=26074&amp;field=134&amp;date=20.02.2026" TargetMode="External"/><Relationship Id="rId14" Type="http://schemas.openxmlformats.org/officeDocument/2006/relationships/hyperlink" Target="https://login.consultant.ru/link/?req=doc&amp;base=LAW&amp;n=495710&amp;dst=6388&amp;field=134&amp;date=20.02.2026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7541</Words>
  <Characters>42989</Characters>
  <Application>Microsoft Office Word</Application>
  <DocSecurity>0</DocSecurity>
  <Lines>358</Lines>
  <Paragraphs>100</Paragraphs>
  <ScaleCrop>false</ScaleCrop>
  <Company/>
  <LinksUpToDate>false</LinksUpToDate>
  <CharactersWithSpaces>50430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Сергеевна Недодел</dc:creator>
  <dc:description/>
  <cp:lastModifiedBy>админ</cp:lastModifiedBy>
  <cp:revision>27</cp:revision>
  <dcterms:created xsi:type="dcterms:W3CDTF">2023-02-06T06:05:00Z</dcterms:created>
  <dcterms:modified xsi:type="dcterms:W3CDTF">2026-03-24T05:23:00Z</dcterms:modified>
  <dc:language>ru-RU</dc:language>
  <cp:version>1048576</cp:version>
</cp:coreProperties>
</file>